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7A" w:rsidRPr="00456C7A" w:rsidRDefault="00456C7A" w:rsidP="00456C7A">
      <w:pPr>
        <w:widowControl/>
        <w:spacing w:before="100" w:beforeAutospacing="1" w:after="100" w:afterAutospacing="1" w:line="360" w:lineRule="auto"/>
        <w:jc w:val="center"/>
        <w:rPr>
          <w:rFonts w:ascii="宋体" w:eastAsia="宋体" w:hAnsi="宋体" w:cs="宋体" w:hint="eastAsia"/>
          <w:kern w:val="0"/>
          <w:szCs w:val="21"/>
        </w:rPr>
      </w:pPr>
      <w:r w:rsidRPr="00456C7A">
        <w:rPr>
          <w:rFonts w:ascii="宋体" w:eastAsia="宋体" w:hAnsi="宋体" w:cs="宋体" w:hint="eastAsia"/>
          <w:b/>
          <w:bCs/>
          <w:kern w:val="0"/>
          <w:sz w:val="36"/>
        </w:rPr>
        <w:t>福建省高校预防艾滋病宣传干预视频作品</w:t>
      </w:r>
    </w:p>
    <w:p w:rsidR="00456C7A" w:rsidRPr="00456C7A" w:rsidRDefault="00456C7A" w:rsidP="00456C7A">
      <w:pPr>
        <w:widowControl/>
        <w:spacing w:before="100" w:beforeAutospacing="1" w:after="100" w:afterAutospacing="1" w:line="360" w:lineRule="auto"/>
        <w:jc w:val="center"/>
        <w:rPr>
          <w:rFonts w:ascii="宋体" w:eastAsia="宋体" w:hAnsi="宋体" w:cs="宋体" w:hint="eastAsia"/>
          <w:kern w:val="0"/>
          <w:szCs w:val="21"/>
        </w:rPr>
      </w:pPr>
      <w:r w:rsidRPr="00456C7A">
        <w:rPr>
          <w:rFonts w:ascii="宋体" w:eastAsia="宋体" w:hAnsi="宋体" w:cs="宋体" w:hint="eastAsia"/>
          <w:b/>
          <w:bCs/>
          <w:kern w:val="0"/>
          <w:sz w:val="36"/>
        </w:rPr>
        <w:t>征集活动方案</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t>一、活动主题</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激扬博爱情，共迈零艾滋</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t>二、活动目的</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世界卫生组织发布的《全球青少年健康状况》指出，艾滋病已经成为青少年的第二大死因，每天有近300例艾滋病相关病例死亡，20例艾滋病患者中就有1名青少年。青少年是国家的未来，大学生群体更是中国特色社会主义建设的重要继任者，以当代大学生为代表的广大青少年的健康成长关系到中华民族伟大复兴目标的实现这一重大命题。因此，在高校学生中做好艾滋病预防宣传工作势在必行。为了全面推动我省艾滋病预防宣传有关工作的开展，进一步弘扬社会主义核心价值观，有效落实《国务院关于进一步加强艾滋病防治工作的通知》、《福建省遏制与防治艾滋病“十二五”行动计划》等有关文件精神，促进艾滋病预防工作在我省各高校内的进一步落实，特组织开展2015年度福建省高校预防艾滋病宣传视频作品征集活动，旨在通过本活动的开展，针对高校大学生进行多方位的艾滋病相关信息宣传普及，实现进一步提高在校大学生艾滋病综合防治知识知晓率、预防艾滋病的意识与技能，建立健康文明的生活方式的工作目标,营造防艾的良性氛围，为“中国梦”的实现与中华民族的伟大复兴贡献力量。</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lastRenderedPageBreak/>
        <w:t>三、组织单位</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主办单位：福建省卫生和计划生育委员会、福建省教育厅</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承办单位：福建省疾病预防与控制中心、福州大学（福大红十字会）</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t>四、参与对象</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全省高等院校</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t>五、活动时间</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2015年5月 20日至10月</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t>六、作品主题</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作品需紧扣预防艾滋病的主题，将艾滋病防治相关信息以学生易于接受的方式进行表达，要求主题积极向上、内容充实丰满，专业性与趣味性并存，提高宣传的针对性和有效性。</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t>七、参赛要求</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（一）总体要求</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1、福建省各参赛高校应在校内活动阶段积极开展相应的组织宣传工作，以校内初赛或其他形式在本校范围内对报名参赛作品进行筛选推送，并做好相应工作，配合本次活动的顺利开展。</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lastRenderedPageBreak/>
        <w:t>2、各高校推送作品总量不限，完成报送作品基本量（宣传干预微视频4份、微电影1份）的高校可参评组织奖。</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3、各地疾病预防控制中心应配合当地高校开展作品征集工作，提供相应的技术支持。</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（二）作品要求</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1、宣传干预微视频</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（1）包括实拍或动漫；</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（2）作品需紧扣预防艾滋病宣传干预重点，分为艾滋病认知、安全性行为、血液安全、咨询检测四类主题（内容可参考附件），每份参赛作品均需注明作品主题；</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（3）格式为mp4格式，分辨率不得小于720P，时长15s至30s之间。</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2、微电影</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（1）包括实拍或动漫作品；</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（2）作品需紧扣预防艾滋病的主题，内容充实、主题鲜明；</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（3）作品需有片名、字幕，格式为mp4格式，分辨率不得小于720P，时长不超过10分钟。</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lastRenderedPageBreak/>
        <w:t>八、活动流程</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（一）校内活动阶段（2015年5月20日至9月7 日）</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本阶段为校内开展筹备阶段。各参赛高校应在本校范围内根据活动要求积极开展校内阶段活动并组织进行相应筛选推送。</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各参赛学校应将参赛视频分为宣传干预微视频与微电影两类，统一以光盘形式于9月10日之前寄送至福州大学，同时将参赛作品按类分别归档,放入按学校名称命名的文件夹并压缩，以电子邮件形式发送至304619509@qq.com，逾期视为放弃参赛资格。（压缩包命名格式为“学校名称+防艾视频作品”）</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校内活动开展情况及资料整理单独发送至邮箱</w:t>
      </w:r>
      <w:hyperlink r:id="rId4" w:history="1">
        <w:r w:rsidRPr="00456C7A">
          <w:rPr>
            <w:rFonts w:ascii="宋体" w:eastAsia="宋体" w:hAnsi="宋体" w:cs="宋体" w:hint="eastAsia"/>
            <w:color w:val="000000"/>
            <w:kern w:val="0"/>
            <w:sz w:val="27"/>
          </w:rPr>
          <w:t>304619509@qq.com</w:t>
        </w:r>
      </w:hyperlink>
      <w:r w:rsidRPr="00456C7A">
        <w:rPr>
          <w:rFonts w:ascii="宋体" w:eastAsia="宋体" w:hAnsi="宋体" w:cs="宋体" w:hint="eastAsia"/>
          <w:kern w:val="0"/>
          <w:sz w:val="27"/>
          <w:szCs w:val="27"/>
        </w:rPr>
        <w:t>，逾期视为放弃组织奖参评资格。（压缩包命名格式为“学校名称+2015防艾工作情况”）</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寄送地址信息：福建省福州市闽侯县上街镇学园路2号福大学生素质拓展中心308室 邮编：350108</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收件人：福州大学红十字会</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联系电话：0591-22866016</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（二）专家初评阶段（2015年9月11日至9月30日）</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（三）网络投票阶段（2015年10月1日至10月10日）</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lastRenderedPageBreak/>
        <w:t>（四）视频终审及表彰展播典礼阶段（2015年10月12日-10月31日）</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颁发本次活动组织奖、单项奖，并面向青年学生展播本次视频征集活动获奖优秀作品。</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t>九、奖项设置</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（一）组织奖</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根据各高校在本次活动中校内阶段活动的开展情况，参照各高校作品在本次活动中得分，经综合评定，拟评出组织奖10名，奖金3000元并授予证书、奖杯。</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（二）单项奖</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根据视频评审规则，拟评出：</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1、宣传干预微视频</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按不同主题分类进行评奖，每类主题分别评出：</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一等奖3名：奖金1500元并授予证书</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二等奖5名：奖金1000元并授予证书</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三等奖10名：奖金500元并授予证书</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优秀奖若干名：奖金200元并授予证书</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lastRenderedPageBreak/>
        <w:t>2、微电影</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一等奖1名：奖金3000元并授予证书</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二等奖3名：奖金2000元并授予证书</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三等奖5名：奖金1000元并授予证书</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优秀奖若干名：奖金500元并授予证书</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省防治艾滋病委员会办公室将对参赛者统一颁发获奖及参与证书。</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t>十、评选计分</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（一）评选方式</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本次活动对参赛作品的评审筛选分为初审、复审、终审三个阶段，在各阶段分数评定将组织专门评委对送审参赛作品分别进行评价计分，通过当次审核的参赛作品将进入下一评审阶段接受评审。</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最终进入终审的作品同时将进行网络公示评选，相应参赛学校需要在微博平台发布相关作品并@福州大学红十字会（承办方官方微博），以所获得的相应转发支持数量作为网络投票评分依据。</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（二）计分方式</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1、单项奖计分</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lastRenderedPageBreak/>
        <w:t>本次活动将针对各类作品分别计分。进入决赛的作品将接受网络公示评选，并计入总分，以最终综合得分作为各类单项奖评分依据。总分满分为100分，各部分所占分值比例按照以下分布认定：</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68"/>
        <w:gridCol w:w="4168"/>
      </w:tblGrid>
      <w:tr w:rsidR="00456C7A" w:rsidRPr="00456C7A">
        <w:trPr>
          <w:tblCellSpacing w:w="0" w:type="dxa"/>
          <w:jc w:val="center"/>
        </w:trPr>
        <w:tc>
          <w:tcPr>
            <w:tcW w:w="4260"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专业评审分数占比</w:t>
            </w:r>
          </w:p>
        </w:tc>
        <w:tc>
          <w:tcPr>
            <w:tcW w:w="4260"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网络大众投票分数占比</w:t>
            </w:r>
          </w:p>
        </w:tc>
      </w:tr>
      <w:tr w:rsidR="00456C7A" w:rsidRPr="00456C7A">
        <w:trPr>
          <w:tblCellSpacing w:w="0" w:type="dxa"/>
          <w:jc w:val="center"/>
        </w:trPr>
        <w:tc>
          <w:tcPr>
            <w:tcW w:w="4260"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70%</w:t>
            </w:r>
          </w:p>
        </w:tc>
        <w:tc>
          <w:tcPr>
            <w:tcW w:w="4260"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30%</w:t>
            </w:r>
          </w:p>
        </w:tc>
      </w:tr>
    </w:tbl>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2、组织奖计分</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组织奖的计分评定以学校为单位，评审将对各高校提交的宣传干预微视频与微电影作品分别评审，在完成基本量前提下参与评比。评定将根据各高校在本次活动中校内阶段活动的开展情况，同时参考各高校在本次活动中所提交作品的总体情况，进行最终评定。具体计分方式如下：</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（1）校内活动阶段分满分100分，组委会将依据参赛学校提交材料评定其校内活动阶段最终分数。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75"/>
        <w:gridCol w:w="2774"/>
        <w:gridCol w:w="2787"/>
      </w:tblGrid>
      <w:tr w:rsidR="00456C7A" w:rsidRPr="00456C7A">
        <w:trPr>
          <w:tblCellSpacing w:w="0" w:type="dxa"/>
          <w:jc w:val="center"/>
        </w:trPr>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项目</w:t>
            </w:r>
          </w:p>
        </w:tc>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总分值</w:t>
            </w:r>
          </w:p>
        </w:tc>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Cs w:val="21"/>
              </w:rPr>
              <w:t> </w:t>
            </w:r>
          </w:p>
          <w:p w:rsidR="00456C7A" w:rsidRPr="00456C7A" w:rsidRDefault="00456C7A" w:rsidP="00456C7A">
            <w:pPr>
              <w:widowControl/>
              <w:spacing w:before="100" w:beforeAutospacing="1" w:after="100" w:afterAutospacing="1"/>
              <w:jc w:val="center"/>
              <w:rPr>
                <w:rFonts w:ascii="宋体" w:eastAsia="宋体" w:hAnsi="宋体" w:cs="宋体" w:hint="eastAsia"/>
                <w:kern w:val="0"/>
                <w:szCs w:val="21"/>
              </w:rPr>
            </w:pPr>
            <w:r w:rsidRPr="00456C7A">
              <w:rPr>
                <w:rFonts w:ascii="宋体" w:eastAsia="宋体" w:hAnsi="宋体" w:cs="宋体" w:hint="eastAsia"/>
                <w:kern w:val="0"/>
                <w:szCs w:val="21"/>
              </w:rPr>
              <w:t> </w:t>
            </w:r>
          </w:p>
          <w:p w:rsidR="00456C7A" w:rsidRPr="00456C7A" w:rsidRDefault="00456C7A" w:rsidP="00456C7A">
            <w:pPr>
              <w:widowControl/>
              <w:spacing w:before="100" w:beforeAutospacing="1" w:after="100" w:afterAutospacing="1"/>
              <w:jc w:val="center"/>
              <w:rPr>
                <w:rFonts w:ascii="宋体" w:eastAsia="宋体" w:hAnsi="宋体" w:cs="宋体" w:hint="eastAsia"/>
                <w:kern w:val="0"/>
                <w:szCs w:val="21"/>
              </w:rPr>
            </w:pPr>
            <w:r w:rsidRPr="00456C7A">
              <w:rPr>
                <w:rFonts w:ascii="宋体" w:eastAsia="宋体" w:hAnsi="宋体" w:cs="宋体" w:hint="eastAsia"/>
                <w:kern w:val="0"/>
                <w:sz w:val="27"/>
                <w:szCs w:val="27"/>
              </w:rPr>
              <w:t>评分标准</w:t>
            </w:r>
          </w:p>
          <w:p w:rsidR="00456C7A" w:rsidRPr="00456C7A" w:rsidRDefault="00456C7A" w:rsidP="00456C7A">
            <w:pPr>
              <w:widowControl/>
              <w:spacing w:before="100" w:beforeAutospacing="1" w:after="100" w:afterAutospacing="1"/>
              <w:jc w:val="left"/>
              <w:rPr>
                <w:rFonts w:ascii="宋体" w:eastAsia="宋体" w:hAnsi="宋体" w:cs="宋体"/>
                <w:kern w:val="0"/>
                <w:szCs w:val="21"/>
              </w:rPr>
            </w:pPr>
            <w:r w:rsidRPr="00456C7A">
              <w:rPr>
                <w:rFonts w:ascii="宋体" w:eastAsia="宋体" w:hAnsi="宋体" w:cs="宋体" w:hint="eastAsia"/>
                <w:kern w:val="0"/>
                <w:szCs w:val="21"/>
              </w:rPr>
              <w:t> </w:t>
            </w:r>
          </w:p>
        </w:tc>
      </w:tr>
      <w:tr w:rsidR="00456C7A" w:rsidRPr="00456C7A">
        <w:trPr>
          <w:tblCellSpacing w:w="0" w:type="dxa"/>
          <w:jc w:val="center"/>
        </w:trPr>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校内初赛</w:t>
            </w:r>
          </w:p>
        </w:tc>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50</w:t>
            </w:r>
          </w:p>
        </w:tc>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left"/>
              <w:rPr>
                <w:rFonts w:ascii="宋体" w:eastAsia="宋体" w:hAnsi="宋体" w:cs="宋体"/>
                <w:kern w:val="0"/>
                <w:szCs w:val="21"/>
              </w:rPr>
            </w:pPr>
            <w:r w:rsidRPr="00456C7A">
              <w:rPr>
                <w:rFonts w:ascii="宋体" w:eastAsia="宋体" w:hAnsi="宋体" w:cs="宋体" w:hint="eastAsia"/>
                <w:kern w:val="0"/>
                <w:sz w:val="27"/>
                <w:szCs w:val="27"/>
              </w:rPr>
              <w:t>1.开展校内初赛，并提交活动现场图片及报道材料的得30分。</w:t>
            </w:r>
          </w:p>
          <w:p w:rsidR="00456C7A" w:rsidRPr="00456C7A" w:rsidRDefault="00456C7A" w:rsidP="00456C7A">
            <w:pPr>
              <w:widowControl/>
              <w:spacing w:before="100" w:beforeAutospacing="1" w:after="100" w:afterAutospacing="1"/>
              <w:jc w:val="left"/>
              <w:rPr>
                <w:rFonts w:ascii="宋体" w:eastAsia="宋体" w:hAnsi="宋体" w:cs="宋体"/>
                <w:kern w:val="0"/>
                <w:szCs w:val="21"/>
              </w:rPr>
            </w:pPr>
            <w:r w:rsidRPr="00456C7A">
              <w:rPr>
                <w:rFonts w:ascii="宋体" w:eastAsia="宋体" w:hAnsi="宋体" w:cs="宋体" w:hint="eastAsia"/>
                <w:kern w:val="0"/>
                <w:sz w:val="27"/>
                <w:szCs w:val="27"/>
              </w:rPr>
              <w:lastRenderedPageBreak/>
              <w:t>2.活动质量纳入评分，满分20分。</w:t>
            </w:r>
          </w:p>
        </w:tc>
      </w:tr>
      <w:tr w:rsidR="00456C7A" w:rsidRPr="00456C7A">
        <w:trPr>
          <w:tblCellSpacing w:w="0" w:type="dxa"/>
          <w:jc w:val="center"/>
        </w:trPr>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lastRenderedPageBreak/>
              <w:t>宣传</w:t>
            </w:r>
          </w:p>
        </w:tc>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50</w:t>
            </w:r>
          </w:p>
        </w:tc>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left"/>
              <w:rPr>
                <w:rFonts w:ascii="宋体" w:eastAsia="宋体" w:hAnsi="宋体" w:cs="宋体"/>
                <w:kern w:val="0"/>
                <w:szCs w:val="21"/>
              </w:rPr>
            </w:pPr>
            <w:r w:rsidRPr="00456C7A">
              <w:rPr>
                <w:rFonts w:ascii="宋体" w:eastAsia="宋体" w:hAnsi="宋体" w:cs="宋体" w:hint="eastAsia"/>
                <w:kern w:val="0"/>
                <w:sz w:val="27"/>
                <w:szCs w:val="27"/>
              </w:rPr>
              <w:t>1. 开展预防艾滋病宣传视频作品征集活动宣传，提交宣传图片、广告样本的得30分。</w:t>
            </w:r>
          </w:p>
          <w:p w:rsidR="00456C7A" w:rsidRPr="00456C7A" w:rsidRDefault="00456C7A" w:rsidP="00456C7A">
            <w:pPr>
              <w:widowControl/>
              <w:spacing w:before="100" w:beforeAutospacing="1" w:after="100" w:afterAutospacing="1"/>
              <w:jc w:val="left"/>
              <w:rPr>
                <w:rFonts w:ascii="宋体" w:eastAsia="宋体" w:hAnsi="宋体" w:cs="宋体"/>
                <w:kern w:val="0"/>
                <w:szCs w:val="21"/>
              </w:rPr>
            </w:pPr>
            <w:r w:rsidRPr="00456C7A">
              <w:rPr>
                <w:rFonts w:ascii="宋体" w:eastAsia="宋体" w:hAnsi="宋体" w:cs="宋体" w:hint="eastAsia"/>
                <w:kern w:val="0"/>
                <w:sz w:val="27"/>
                <w:szCs w:val="27"/>
              </w:rPr>
              <w:t>2. 与受众群体进行宣传互动，并提交互动截图（如微博转发截图、微信朋友圈转发截图），按照转发数量划分分数档，满分20分。</w:t>
            </w:r>
          </w:p>
        </w:tc>
      </w:tr>
    </w:tbl>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（2）作品分依据以下方式认定：</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78"/>
        <w:gridCol w:w="2779"/>
        <w:gridCol w:w="2779"/>
      </w:tblGrid>
      <w:tr w:rsidR="00456C7A" w:rsidRPr="00456C7A">
        <w:trPr>
          <w:tblCellSpacing w:w="0" w:type="dxa"/>
          <w:jc w:val="center"/>
        </w:trPr>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项目</w:t>
            </w:r>
          </w:p>
        </w:tc>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通过初审加分</w:t>
            </w:r>
          </w:p>
        </w:tc>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通过复审加分</w:t>
            </w:r>
          </w:p>
        </w:tc>
      </w:tr>
      <w:tr w:rsidR="00456C7A" w:rsidRPr="00456C7A">
        <w:trPr>
          <w:tblCellSpacing w:w="0" w:type="dxa"/>
          <w:jc w:val="center"/>
        </w:trPr>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宣传干预微视频</w:t>
            </w:r>
          </w:p>
        </w:tc>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1</w:t>
            </w:r>
          </w:p>
        </w:tc>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3</w:t>
            </w:r>
          </w:p>
        </w:tc>
      </w:tr>
      <w:tr w:rsidR="00456C7A" w:rsidRPr="00456C7A">
        <w:trPr>
          <w:tblCellSpacing w:w="0" w:type="dxa"/>
          <w:jc w:val="center"/>
        </w:trPr>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微电影</w:t>
            </w:r>
          </w:p>
        </w:tc>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3</w:t>
            </w:r>
          </w:p>
        </w:tc>
        <w:tc>
          <w:tcPr>
            <w:tcW w:w="2835" w:type="dxa"/>
            <w:tcBorders>
              <w:top w:val="outset" w:sz="6" w:space="0" w:color="auto"/>
              <w:left w:val="outset" w:sz="6" w:space="0" w:color="auto"/>
              <w:bottom w:val="outset" w:sz="6" w:space="0" w:color="auto"/>
              <w:right w:val="outset" w:sz="6" w:space="0" w:color="auto"/>
            </w:tcBorders>
            <w:vAlign w:val="center"/>
            <w:hideMark/>
          </w:tcPr>
          <w:p w:rsidR="00456C7A" w:rsidRPr="00456C7A" w:rsidRDefault="00456C7A" w:rsidP="00456C7A">
            <w:pPr>
              <w:widowControl/>
              <w:spacing w:before="100" w:beforeAutospacing="1" w:after="100" w:afterAutospacing="1"/>
              <w:jc w:val="center"/>
              <w:rPr>
                <w:rFonts w:ascii="宋体" w:eastAsia="宋体" w:hAnsi="宋体" w:cs="宋体"/>
                <w:kern w:val="0"/>
                <w:szCs w:val="21"/>
              </w:rPr>
            </w:pPr>
            <w:r w:rsidRPr="00456C7A">
              <w:rPr>
                <w:rFonts w:ascii="宋体" w:eastAsia="宋体" w:hAnsi="宋体" w:cs="宋体" w:hint="eastAsia"/>
                <w:kern w:val="0"/>
                <w:sz w:val="27"/>
                <w:szCs w:val="27"/>
              </w:rPr>
              <w:t>5</w:t>
            </w:r>
          </w:p>
        </w:tc>
      </w:tr>
    </w:tbl>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（作品分以单件作品为单位计分，同一学校若有多项作品符合加分条件可叠加计分）</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t>十一、其他注意事项</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lastRenderedPageBreak/>
        <w:t>（一）本次征集活动参赛作品一经报送即视为放弃原作者版权，各类参赛作品版权归主办方所有。</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（二）主办方拥有对此次大赛的最终解释权。</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附：青年学生预防艾滋病核心信息</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Cs w:val="21"/>
        </w:rPr>
        <w:t> </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Cs w:val="21"/>
        </w:rPr>
        <w:t> </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Cs w:val="21"/>
        </w:rPr>
        <w:t> </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Cs w:val="21"/>
        </w:rPr>
        <w:t> </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Cs w:val="21"/>
        </w:rPr>
        <w:t> </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Cs w:val="21"/>
        </w:rPr>
        <w:t> </w:t>
      </w:r>
    </w:p>
    <w:p w:rsidR="00456C7A" w:rsidRPr="00456C7A" w:rsidRDefault="00456C7A" w:rsidP="00456C7A">
      <w:pPr>
        <w:widowControl/>
        <w:spacing w:before="100" w:beforeAutospacing="1" w:after="100" w:afterAutospacing="1" w:line="360" w:lineRule="auto"/>
        <w:ind w:firstLine="600"/>
        <w:jc w:val="center"/>
        <w:rPr>
          <w:rFonts w:ascii="宋体" w:eastAsia="宋体" w:hAnsi="宋体" w:cs="宋体" w:hint="eastAsia"/>
          <w:kern w:val="0"/>
          <w:szCs w:val="21"/>
        </w:rPr>
      </w:pPr>
      <w:r w:rsidRPr="00456C7A">
        <w:rPr>
          <w:rFonts w:ascii="宋体" w:eastAsia="宋体" w:hAnsi="宋体" w:cs="宋体" w:hint="eastAsia"/>
          <w:b/>
          <w:bCs/>
          <w:kern w:val="0"/>
          <w:sz w:val="36"/>
        </w:rPr>
        <w:t>青年学生预防艾滋病核心信息</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t>一、艾滋病流行形势</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艾滋病是严重危害人体健康的重大传染病。我国自1985 年首次报告艾滋病病例以来，艾滋病感染人数逐年上升。截至2014 年10 月底，全国报告现存活的艾滋病感染者和病人达49.7 万例，死亡15.4 万例，经性传播是最主要的传播途径。</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lastRenderedPageBreak/>
        <w:t>青年学生疫情上升明显。在全国范围内，学生感染超百例的省份从2013 年的5 个迅速增加到2014 年的10 个。男男性行为是目前青年学生感染艾滋病病毒的主要途径。</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t>二、预防艾滋病核心信息</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t>1、艾滋病认知</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――艾滋病是由艾滋病病毒引起的一种严重传染病，主要通过性接触、血液和母婴三种途径传播。日常生活和一般接触不传播艾滋病。</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――艾滋病病毒进入人体后，一般经过2～12 周才能从血液中检测出艾滋病病毒抗体，这段时间叫做“窗口期”。窗口期虽然检测不出抗体，但感染者体内已有病毒存在，具有传染性。</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――艾滋病病毒对人体免疫系统的破坏是一个渐进的过程，艾滋病病毒感染者经过平均7～10 年的时间，发展成为艾滋病病人，这段时间叫做“潜伏期”。 艾滋病病毒感染者在潜伏期期间外表上看不出来，可以没有任何症状，但具有传染性。</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――当艾滋病病毒感染者免疫系统受到严重破坏、不能维持最低抗病能力时，就进入了“发病期”，成为艾滋病病人，可出现长期低热、体重下降、慢性腹泻、咳嗽、皮疹等症状。</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――目前还没有可治愈艾滋病的药物，但规范化抗病毒治疗可有效抑制病毒复制，延缓发病，延长生命，提高生活质量，降低传播危险。</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lastRenderedPageBreak/>
        <w:t>――感染艾滋病病毒的人拥有上学、工作、就医的权利，他们的合法权益受法律保护。</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――歧视或冷漠感染艾滋病病毒的人，不但不能减少艾滋病的传播，反而会引起社会的恐慌和不安定。</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t>2、安全性行为</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――艾滋病可以通过性接触在男女之间、男男之间传播。性接触已成为我国艾滋病传播的最主要传播途径，其中男男同性性行为所占比例呈明显上升趋势。</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――性伴侣越多，感染性病、艾滋病的危险越大，因此恋人之间应彼此忠诚，要对自己健康和生命负责，对他人健康和生命负责。</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――患有性病的人与艾滋病病毒感染者发生性关系，比未患性病的人更容易感染艾滋病。</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――发生性行为时，正确使用质量合格的安全套，不但可以避孕，还可以明显降低感染艾滋病、性病的危险。</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――青少年要把握异性交往的尺度，要自尊、自爱，增强自我保护意识，避免发生婚前性行为。</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t>3、血液安全</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lastRenderedPageBreak/>
        <w:t>――窗口期的存在是人类所有输血治疗无法规避的风险。为保障临床用血安全，献血者在献血之前应认真审视自己是否在3 个月内发生过可能感染艾滋病的行为（如无保护的性行为、共用注射器吸毒等）。如果有，应主动放弃献血。</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――要到正规医院就医，不轻信街头广告，不去无行医执照的个体诊所打针、输液、补牙等。就医时，应当选择使用一次性针具以及严格消毒的医疗器械。</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――不要到非正规的美容、整形机构去做纹眉、纹身、穿耳眼、矫正畸形等刺破皮肤的手术。</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――不与他人共用牙刷、剃须刀及有可能刺破皮肤的日常生活用品。</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――帮助他人止血时，应做好自我防护，避免徒手接触血液和伤口，要用干净的手绢、纸巾或乳胶手套等物品进行应急处理，然后再去医院就诊。</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――医护人员在诊疗过程中应遵循普遍防护原则，避免职业暴露。</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――公安民警接触艾滋病感染高危人群，如吸毒人员、性工作者的机会高于其他行业，也存在艾滋病职业暴露的风险，应做好自身防护。</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b/>
          <w:bCs/>
          <w:kern w:val="0"/>
          <w:sz w:val="27"/>
        </w:rPr>
        <w:t>4、咨询检测</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lastRenderedPageBreak/>
        <w:t>――国家实施免费和保密的艾滋病自愿咨询和抗体初筛检测服务，为经济困难的艾滋病病人提供免费抗病毒治疗药物。</w:t>
      </w:r>
    </w:p>
    <w:p w:rsidR="00456C7A" w:rsidRPr="00456C7A" w:rsidRDefault="00456C7A" w:rsidP="00456C7A">
      <w:pPr>
        <w:widowControl/>
        <w:spacing w:before="100" w:beforeAutospacing="1" w:after="100" w:afterAutospacing="1" w:line="360" w:lineRule="auto"/>
        <w:ind w:firstLine="600"/>
        <w:jc w:val="left"/>
        <w:rPr>
          <w:rFonts w:ascii="宋体" w:eastAsia="宋体" w:hAnsi="宋体" w:cs="宋体" w:hint="eastAsia"/>
          <w:kern w:val="0"/>
          <w:szCs w:val="21"/>
        </w:rPr>
      </w:pPr>
      <w:r w:rsidRPr="00456C7A">
        <w:rPr>
          <w:rFonts w:ascii="宋体" w:eastAsia="宋体" w:hAnsi="宋体" w:cs="宋体" w:hint="eastAsia"/>
          <w:kern w:val="0"/>
          <w:sz w:val="27"/>
          <w:szCs w:val="27"/>
        </w:rPr>
        <w:t>――及早进行艾滋病抗体检测有利于发现艾滋病病毒感染状况；有利于及时治疗、延缓发病；有利于采取预防措施，减少传播。</w:t>
      </w:r>
    </w:p>
    <w:p w:rsidR="00456C7A" w:rsidRPr="00456C7A" w:rsidRDefault="00456C7A" w:rsidP="00456C7A">
      <w:pPr>
        <w:widowControl/>
        <w:spacing w:before="100" w:beforeAutospacing="1" w:after="100" w:afterAutospacing="1" w:line="360" w:lineRule="auto"/>
        <w:jc w:val="left"/>
        <w:rPr>
          <w:rFonts w:ascii="宋体" w:eastAsia="宋体" w:hAnsi="宋体" w:cs="宋体" w:hint="eastAsia"/>
          <w:kern w:val="0"/>
          <w:szCs w:val="21"/>
        </w:rPr>
      </w:pPr>
      <w:r w:rsidRPr="00456C7A">
        <w:rPr>
          <w:rFonts w:ascii="宋体" w:eastAsia="宋体" w:hAnsi="宋体" w:cs="宋体" w:hint="eastAsia"/>
          <w:kern w:val="0"/>
          <w:sz w:val="27"/>
          <w:szCs w:val="27"/>
        </w:rPr>
        <w:t>――一旦发生易感染艾滋病的危险行为，或怀疑自己可能感染艾滋病病毒，可到当地疾病预防控制中心（卫生防疫站）或医疗机构进行咨询和检测。</w:t>
      </w:r>
    </w:p>
    <w:p w:rsidR="00141ACE" w:rsidRDefault="00141ACE">
      <w:pPr>
        <w:rPr>
          <w:rFonts w:hint="eastAsia"/>
        </w:rPr>
      </w:pPr>
    </w:p>
    <w:sectPr w:rsidR="00141ACE" w:rsidSect="00141A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6C7A"/>
    <w:rsid w:val="00141ACE"/>
    <w:rsid w:val="00456C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56C7A"/>
    <w:rPr>
      <w:strike w:val="0"/>
      <w:dstrike w:val="0"/>
      <w:color w:val="000000"/>
      <w:u w:val="none"/>
      <w:effect w:val="none"/>
    </w:rPr>
  </w:style>
  <w:style w:type="paragraph" w:styleId="a4">
    <w:name w:val="Normal (Web)"/>
    <w:basedOn w:val="a"/>
    <w:uiPriority w:val="99"/>
    <w:unhideWhenUsed/>
    <w:rsid w:val="00456C7A"/>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456C7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304619509@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666</Words>
  <Characters>3800</Characters>
  <Application>Microsoft Office Word</Application>
  <DocSecurity>0</DocSecurity>
  <Lines>31</Lines>
  <Paragraphs>8</Paragraphs>
  <ScaleCrop>false</ScaleCrop>
  <Company>微软中国</Company>
  <LinksUpToDate>false</LinksUpToDate>
  <CharactersWithSpaces>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2015-06-05T00:47:00Z</dcterms:created>
  <dcterms:modified xsi:type="dcterms:W3CDTF">2015-06-05T00:47:00Z</dcterms:modified>
</cp:coreProperties>
</file>